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kern w:val="0"/>
          <w:sz w:val="44"/>
          <w:szCs w:val="44"/>
          <w:lang w:eastAsia="zh-CN"/>
        </w:rPr>
        <w:t>关于印发《善行黄山行动方案（2022-2025年）》的通知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各区县民政局、文明办、机关工委、财政局、人力资源和社会保障局、市场监督管理局、乡村振兴局、数据资源管理局、税务局、红十字会：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现将《善行黄山行动方案（2022-2025年）》印发给你们，请结合实际抓好贯彻落实。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黄山市民政局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黄山市精神文明建设指导委员会办公室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中共黄山市直属机关工作委员会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、黄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山市财政局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黄山市人力资源和社会保障局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黄山市市场监督管理局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黄山市乡村振兴局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黄山市数据资源管理局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国家税务总局黄山市税务局</w:t>
      </w:r>
      <w:r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黄山市红十字会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pacing w:val="-10"/>
          <w:kern w:val="0"/>
          <w:sz w:val="32"/>
          <w:szCs w:val="32"/>
        </w:rPr>
        <w:t>2022年7月4日</w:t>
      </w: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85C"/>
    <w:rsid w:val="3BDB2C1D"/>
    <w:rsid w:val="675B5A11"/>
    <w:rsid w:val="6AFCDC5C"/>
    <w:rsid w:val="6FBB6112"/>
    <w:rsid w:val="7FFF3D7F"/>
    <w:rsid w:val="B16EA6F8"/>
    <w:rsid w:val="DADE1FB2"/>
    <w:rsid w:val="EF7B858F"/>
    <w:rsid w:val="EF7E5263"/>
    <w:rsid w:val="FEDC8761"/>
    <w:rsid w:val="FFE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2025-10-24T22:28:00Z</dcterms:created>
  <dc:creator>hss</dc:creator>
  <cp:lastModifiedBy>hz</cp:lastModifiedBy>
  <dcterms:modified xsi:type="dcterms:W3CDTF">2025-10-24T16:51:19Z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